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E4" w:rsidRPr="00CC741E" w:rsidRDefault="00E531E4" w:rsidP="00E531E4">
      <w:pPr>
        <w:spacing w:before="120" w:after="12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CC741E">
        <w:rPr>
          <w:rFonts w:ascii="Times New Roman" w:hAnsi="Times New Roman" w:cs="Times New Roman"/>
          <w:b/>
        </w:rPr>
        <w:t xml:space="preserve">Raport bieżący nr </w:t>
      </w:r>
      <w:r w:rsidR="00514AE3">
        <w:rPr>
          <w:rFonts w:ascii="Times New Roman" w:hAnsi="Times New Roman" w:cs="Times New Roman"/>
          <w:b/>
        </w:rPr>
        <w:t>2</w:t>
      </w:r>
      <w:r w:rsidR="00A04290">
        <w:rPr>
          <w:rFonts w:ascii="Times New Roman" w:hAnsi="Times New Roman" w:cs="Times New Roman"/>
          <w:b/>
        </w:rPr>
        <w:t>9</w:t>
      </w:r>
      <w:r w:rsidR="008D0810">
        <w:rPr>
          <w:rFonts w:ascii="Times New Roman" w:hAnsi="Times New Roman" w:cs="Times New Roman"/>
          <w:b/>
        </w:rPr>
        <w:t>/2014</w:t>
      </w:r>
    </w:p>
    <w:p w:rsidR="00E531E4" w:rsidRDefault="00E531E4" w:rsidP="00E531E4">
      <w:pPr>
        <w:jc w:val="both"/>
        <w:rPr>
          <w:rFonts w:ascii="Times New Roman" w:hAnsi="Times New Roman" w:cs="Times New Roman"/>
        </w:rPr>
      </w:pPr>
      <w:r w:rsidRPr="00CC741E">
        <w:rPr>
          <w:rFonts w:ascii="Times New Roman" w:hAnsi="Times New Roman" w:cs="Times New Roman"/>
          <w:b/>
        </w:rPr>
        <w:t xml:space="preserve">Temat: </w:t>
      </w:r>
      <w:r w:rsidR="008C73F4">
        <w:rPr>
          <w:rFonts w:ascii="Times New Roman" w:hAnsi="Times New Roman" w:cs="Times New Roman"/>
        </w:rPr>
        <w:t xml:space="preserve">Zawarcie listu intencyjnego przez spółkę zależną </w:t>
      </w:r>
    </w:p>
    <w:p w:rsidR="008C73F4" w:rsidRPr="00CC741E" w:rsidRDefault="008C73F4" w:rsidP="00E531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Podstawa prawna</w:t>
      </w:r>
      <w:r w:rsidRPr="00CC741E">
        <w:rPr>
          <w:rFonts w:ascii="Times New Roman" w:hAnsi="Times New Roman" w:cs="Times New Roman"/>
          <w:b/>
        </w:rPr>
        <w:t xml:space="preserve">: </w:t>
      </w:r>
      <w:r w:rsidRPr="008C73F4">
        <w:rPr>
          <w:rFonts w:ascii="Times New Roman" w:hAnsi="Times New Roman" w:cs="Times New Roman"/>
        </w:rPr>
        <w:t xml:space="preserve">Art. 56 ust. 1 pkt </w:t>
      </w:r>
      <w:r>
        <w:rPr>
          <w:rFonts w:ascii="Times New Roman" w:hAnsi="Times New Roman" w:cs="Times New Roman"/>
        </w:rPr>
        <w:t>1</w:t>
      </w:r>
      <w:r w:rsidRPr="008C73F4">
        <w:rPr>
          <w:rFonts w:ascii="Times New Roman" w:hAnsi="Times New Roman" w:cs="Times New Roman"/>
        </w:rPr>
        <w:t xml:space="preserve"> Ustawy o ofercie - informacje </w:t>
      </w:r>
      <w:r>
        <w:rPr>
          <w:rFonts w:ascii="Times New Roman" w:hAnsi="Times New Roman" w:cs="Times New Roman"/>
        </w:rPr>
        <w:t>poufne</w:t>
      </w:r>
    </w:p>
    <w:p w:rsidR="008C73F4" w:rsidRDefault="00E531E4" w:rsidP="00E531E4">
      <w:pPr>
        <w:jc w:val="both"/>
        <w:rPr>
          <w:rFonts w:ascii="Times New Roman" w:hAnsi="Times New Roman" w:cs="Times New Roman"/>
        </w:rPr>
      </w:pPr>
      <w:r w:rsidRPr="009E2496">
        <w:rPr>
          <w:rFonts w:ascii="Times New Roman" w:hAnsi="Times New Roman" w:cs="Times New Roman"/>
        </w:rPr>
        <w:t xml:space="preserve">Zarząd </w:t>
      </w:r>
      <w:r w:rsidR="0005564E" w:rsidRPr="009E2496">
        <w:rPr>
          <w:rFonts w:ascii="Times New Roman" w:hAnsi="Times New Roman" w:cs="Times New Roman"/>
        </w:rPr>
        <w:t>W Investments</w:t>
      </w:r>
      <w:r w:rsidR="00CC741E" w:rsidRPr="009E2496">
        <w:rPr>
          <w:rFonts w:ascii="Times New Roman" w:hAnsi="Times New Roman" w:cs="Times New Roman"/>
        </w:rPr>
        <w:t xml:space="preserve"> S.A. (</w:t>
      </w:r>
      <w:r w:rsidR="00615296" w:rsidRPr="009E2496">
        <w:rPr>
          <w:rFonts w:ascii="Times New Roman" w:hAnsi="Times New Roman" w:cs="Times New Roman"/>
        </w:rPr>
        <w:t>„</w:t>
      </w:r>
      <w:r w:rsidR="00CC741E" w:rsidRPr="009E2496">
        <w:rPr>
          <w:rFonts w:ascii="Times New Roman" w:hAnsi="Times New Roman" w:cs="Times New Roman"/>
        </w:rPr>
        <w:t>Spółka</w:t>
      </w:r>
      <w:r w:rsidR="00615296" w:rsidRPr="009E2496">
        <w:rPr>
          <w:rFonts w:ascii="Times New Roman" w:hAnsi="Times New Roman" w:cs="Times New Roman"/>
        </w:rPr>
        <w:t>”</w:t>
      </w:r>
      <w:r w:rsidR="00CC741E" w:rsidRPr="009E2496">
        <w:rPr>
          <w:rFonts w:ascii="Times New Roman" w:hAnsi="Times New Roman" w:cs="Times New Roman"/>
        </w:rPr>
        <w:t xml:space="preserve">) </w:t>
      </w:r>
      <w:r w:rsidRPr="009E2496">
        <w:rPr>
          <w:rFonts w:ascii="Times New Roman" w:hAnsi="Times New Roman" w:cs="Times New Roman"/>
        </w:rPr>
        <w:t xml:space="preserve">informuje, </w:t>
      </w:r>
      <w:r w:rsidR="00CC741E" w:rsidRPr="009E2496">
        <w:rPr>
          <w:rFonts w:ascii="Times New Roman" w:hAnsi="Times New Roman" w:cs="Times New Roman"/>
        </w:rPr>
        <w:t xml:space="preserve"> że</w:t>
      </w:r>
      <w:r w:rsidRPr="009E2496">
        <w:rPr>
          <w:rFonts w:ascii="Times New Roman" w:hAnsi="Times New Roman" w:cs="Times New Roman"/>
        </w:rPr>
        <w:t xml:space="preserve"> w dniu dzisiejszym, tj. dnia </w:t>
      </w:r>
      <w:r w:rsidR="008C73F4">
        <w:rPr>
          <w:rFonts w:ascii="Times New Roman" w:hAnsi="Times New Roman" w:cs="Times New Roman"/>
        </w:rPr>
        <w:t>22</w:t>
      </w:r>
      <w:r w:rsidR="0005564E" w:rsidRPr="009E2496">
        <w:rPr>
          <w:rFonts w:ascii="Times New Roman" w:hAnsi="Times New Roman" w:cs="Times New Roman"/>
        </w:rPr>
        <w:t xml:space="preserve"> </w:t>
      </w:r>
      <w:r w:rsidR="008C73F4">
        <w:rPr>
          <w:rFonts w:ascii="Times New Roman" w:hAnsi="Times New Roman" w:cs="Times New Roman"/>
        </w:rPr>
        <w:t>sierpnia</w:t>
      </w:r>
      <w:r w:rsidR="00F53EA0" w:rsidRPr="009E2496">
        <w:rPr>
          <w:rFonts w:ascii="Times New Roman" w:hAnsi="Times New Roman" w:cs="Times New Roman"/>
        </w:rPr>
        <w:t xml:space="preserve"> 2014</w:t>
      </w:r>
      <w:r w:rsidR="00CC741E" w:rsidRPr="009E2496">
        <w:rPr>
          <w:rFonts w:ascii="Times New Roman" w:hAnsi="Times New Roman" w:cs="Times New Roman"/>
        </w:rPr>
        <w:t xml:space="preserve"> roku</w:t>
      </w:r>
      <w:r w:rsidRPr="009E2496">
        <w:rPr>
          <w:rFonts w:ascii="Times New Roman" w:hAnsi="Times New Roman" w:cs="Times New Roman"/>
        </w:rPr>
        <w:t xml:space="preserve">, </w:t>
      </w:r>
      <w:r w:rsidR="008C73F4">
        <w:rPr>
          <w:rFonts w:ascii="Times New Roman" w:hAnsi="Times New Roman" w:cs="Times New Roman"/>
        </w:rPr>
        <w:t>podmiot zależny od Spółki, tj. W Investments Limited z siedzibą w Republice Cypryjskiej („Spółka Zależna”), zawarła list intencyjny</w:t>
      </w:r>
      <w:r w:rsidR="00A55C2A">
        <w:rPr>
          <w:rFonts w:ascii="Times New Roman" w:hAnsi="Times New Roman" w:cs="Times New Roman"/>
        </w:rPr>
        <w:t xml:space="preserve"> („List Intencyjny”)</w:t>
      </w:r>
      <w:r w:rsidR="008C73F4">
        <w:rPr>
          <w:rFonts w:ascii="Times New Roman" w:hAnsi="Times New Roman" w:cs="Times New Roman"/>
        </w:rPr>
        <w:t xml:space="preserve"> z rosyjskim inwestorem, Panią </w:t>
      </w:r>
      <w:proofErr w:type="spellStart"/>
      <w:r w:rsidR="008C73F4">
        <w:rPr>
          <w:rFonts w:ascii="Times New Roman" w:hAnsi="Times New Roman" w:cs="Times New Roman"/>
        </w:rPr>
        <w:t>Evgenią</w:t>
      </w:r>
      <w:proofErr w:type="spellEnd"/>
      <w:r w:rsidR="008C73F4">
        <w:rPr>
          <w:rFonts w:ascii="Times New Roman" w:hAnsi="Times New Roman" w:cs="Times New Roman"/>
        </w:rPr>
        <w:t xml:space="preserve"> </w:t>
      </w:r>
      <w:proofErr w:type="spellStart"/>
      <w:r w:rsidR="008C73F4">
        <w:rPr>
          <w:rFonts w:ascii="Times New Roman" w:hAnsi="Times New Roman" w:cs="Times New Roman"/>
        </w:rPr>
        <w:t>Rusakovą</w:t>
      </w:r>
      <w:proofErr w:type="spellEnd"/>
      <w:r w:rsidR="00A55C2A">
        <w:rPr>
          <w:rFonts w:ascii="Times New Roman" w:hAnsi="Times New Roman" w:cs="Times New Roman"/>
        </w:rPr>
        <w:t xml:space="preserve"> („Inwestor”)</w:t>
      </w:r>
      <w:r w:rsidR="008C73F4">
        <w:rPr>
          <w:rFonts w:ascii="Times New Roman" w:hAnsi="Times New Roman" w:cs="Times New Roman"/>
        </w:rPr>
        <w:t xml:space="preserve">. </w:t>
      </w:r>
    </w:p>
    <w:p w:rsidR="008C73F4" w:rsidRDefault="00A55C2A" w:rsidP="00E531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Listu Intencyjnego jest ocena możliwość wzajemnej współpracy oraz rozpoczęcie rozmów w sprawie nabycia przez Inwestora wszystkich udziałów i akcji posiadanych przez Spółkę Zależną w: </w:t>
      </w:r>
    </w:p>
    <w:p w:rsidR="00A55C2A" w:rsidRPr="00A55C2A" w:rsidRDefault="00A55C2A" w:rsidP="00A55C2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55C2A">
        <w:rPr>
          <w:rFonts w:ascii="Times New Roman" w:hAnsi="Times New Roman" w:cs="Times New Roman"/>
        </w:rPr>
        <w:t xml:space="preserve">Platinum </w:t>
      </w:r>
      <w:proofErr w:type="spellStart"/>
      <w:r w:rsidRPr="00A55C2A">
        <w:rPr>
          <w:rFonts w:ascii="Times New Roman" w:hAnsi="Times New Roman" w:cs="Times New Roman"/>
        </w:rPr>
        <w:t>Properties</w:t>
      </w:r>
      <w:proofErr w:type="spellEnd"/>
      <w:r w:rsidRPr="00A55C2A">
        <w:rPr>
          <w:rFonts w:ascii="Times New Roman" w:hAnsi="Times New Roman" w:cs="Times New Roman"/>
        </w:rPr>
        <w:t xml:space="preserve"> </w:t>
      </w:r>
      <w:proofErr w:type="spellStart"/>
      <w:r w:rsidRPr="00A55C2A">
        <w:rPr>
          <w:rFonts w:ascii="Times New Roman" w:hAnsi="Times New Roman" w:cs="Times New Roman"/>
        </w:rPr>
        <w:t>Group</w:t>
      </w:r>
      <w:proofErr w:type="spellEnd"/>
      <w:r w:rsidRPr="00A55C2A">
        <w:rPr>
          <w:rFonts w:ascii="Times New Roman" w:hAnsi="Times New Roman" w:cs="Times New Roman"/>
        </w:rPr>
        <w:t xml:space="preserve"> S.A. </w:t>
      </w:r>
      <w:r w:rsidR="008F47E2">
        <w:rPr>
          <w:rFonts w:ascii="Times New Roman" w:hAnsi="Times New Roman" w:cs="Times New Roman"/>
        </w:rPr>
        <w:t>z siedzibą w Warszawie;</w:t>
      </w:r>
    </w:p>
    <w:p w:rsidR="00A55C2A" w:rsidRDefault="00A55C2A" w:rsidP="00A55C2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55C2A">
        <w:rPr>
          <w:rFonts w:ascii="Times New Roman" w:hAnsi="Times New Roman" w:cs="Times New Roman"/>
        </w:rPr>
        <w:t xml:space="preserve">Przy Parku XIV Sp. z o.o. </w:t>
      </w:r>
      <w:r w:rsidR="008F47E2">
        <w:rPr>
          <w:rFonts w:ascii="Times New Roman" w:hAnsi="Times New Roman" w:cs="Times New Roman"/>
        </w:rPr>
        <w:t xml:space="preserve">z siedzibą w Warszawie; </w:t>
      </w:r>
    </w:p>
    <w:p w:rsidR="008F47E2" w:rsidRDefault="008F47E2" w:rsidP="00A55C2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Nowogrodzka 4 Sp. z o.o. z siedzibą w Warszawie. </w:t>
      </w:r>
    </w:p>
    <w:p w:rsidR="008F47E2" w:rsidRDefault="008F47E2" w:rsidP="008F47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Ww. podmioty prowadzą działalność deweloperską oraz związaną z obsługą rynku nieruchomości. </w:t>
      </w:r>
    </w:p>
    <w:p w:rsidR="008F47E2" w:rsidRDefault="008F47E2" w:rsidP="008F47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treścią </w:t>
      </w:r>
      <w:r w:rsidRPr="008F47E2">
        <w:rPr>
          <w:rFonts w:ascii="Times New Roman" w:hAnsi="Times New Roman" w:cs="Times New Roman"/>
        </w:rPr>
        <w:t>List Intencyjny jest podstawą do składania ofert i oświadczeń woli, w dobrej wierze, lecz bez zagwarantowania rezultatu w p</w:t>
      </w:r>
      <w:r>
        <w:rPr>
          <w:rFonts w:ascii="Times New Roman" w:hAnsi="Times New Roman" w:cs="Times New Roman"/>
        </w:rPr>
        <w:t xml:space="preserve">ostaci zawarcia wiążących umów. </w:t>
      </w:r>
    </w:p>
    <w:p w:rsidR="008F47E2" w:rsidRPr="008F47E2" w:rsidRDefault="008F47E2" w:rsidP="008F47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Zamiarem stron jest: </w:t>
      </w:r>
    </w:p>
    <w:p w:rsidR="008F47E2" w:rsidRDefault="008F47E2" w:rsidP="008F47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zawarcie przedwstępnej umowy sprzedaży akcji oraz udziałów do dnia 22 września 2014 roku;</w:t>
      </w:r>
    </w:p>
    <w:p w:rsidR="008F47E2" w:rsidRDefault="008F47E2" w:rsidP="008F47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nabycie udziałów i akcji przez Inwestora do dnia 31 grudnia 2014;</w:t>
      </w:r>
    </w:p>
    <w:p w:rsidR="0075094D" w:rsidRPr="0075094D" w:rsidRDefault="008F47E2" w:rsidP="0075094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rozliczenie transakcji nabycia udziałów oraz akcji ww. podmiotów do dnia 31 grudnia 2015 roku. </w:t>
      </w:r>
    </w:p>
    <w:p w:rsidR="00E531E4" w:rsidRPr="00CC741E" w:rsidRDefault="008F47E2" w:rsidP="00E531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Inwestor może realizować transakcję za pośrednictwem </w:t>
      </w:r>
      <w:r w:rsidR="0075094D">
        <w:rPr>
          <w:rFonts w:ascii="Times New Roman" w:hAnsi="Times New Roman" w:cs="Times New Roman"/>
        </w:rPr>
        <w:t xml:space="preserve">dedykowanej spółki celowej, wskazanej przez Inwestora. Każda ze stron ponosić będzie własne koszty związane z zawarciem Listu Intencyjnego oraz prowadzeniem negocjacji. Na wypadek niepodpisania wiążących umów Strony wyłączyły odpowiedzialność z tytułu tzw. </w:t>
      </w:r>
      <w:r w:rsidR="0075094D" w:rsidRPr="0075094D">
        <w:rPr>
          <w:rFonts w:ascii="Times New Roman" w:hAnsi="Times New Roman" w:cs="Times New Roman"/>
        </w:rPr>
        <w:t xml:space="preserve">culpa in </w:t>
      </w:r>
      <w:proofErr w:type="spellStart"/>
      <w:r w:rsidR="0075094D" w:rsidRPr="0075094D">
        <w:rPr>
          <w:rFonts w:ascii="Times New Roman" w:hAnsi="Times New Roman" w:cs="Times New Roman"/>
        </w:rPr>
        <w:t>contrahendo</w:t>
      </w:r>
      <w:proofErr w:type="spellEnd"/>
      <w:r w:rsidR="0075094D" w:rsidRPr="0075094D">
        <w:rPr>
          <w:rFonts w:ascii="Times New Roman" w:hAnsi="Times New Roman" w:cs="Times New Roman"/>
        </w:rPr>
        <w:t xml:space="preserve">. Każda ze stron może rozwiązać List Intencyjny z zachowaniem tygodniowego okresu wypowiedzenia. Nie zastrzeżono wyłączności negocjacyjnej na rzecz Inwestora. </w:t>
      </w:r>
    </w:p>
    <w:p w:rsidR="00E531E4" w:rsidRPr="00CC741E" w:rsidRDefault="009E2496" w:rsidP="00E531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reprezentujące</w:t>
      </w:r>
    </w:p>
    <w:p w:rsidR="00E531E4" w:rsidRPr="00CC741E" w:rsidRDefault="00E531E4" w:rsidP="00E531E4">
      <w:pPr>
        <w:jc w:val="both"/>
        <w:rPr>
          <w:rFonts w:ascii="Times New Roman" w:hAnsi="Times New Roman" w:cs="Times New Roman"/>
        </w:rPr>
      </w:pPr>
      <w:r w:rsidRPr="00CC741E">
        <w:rPr>
          <w:rFonts w:ascii="Times New Roman" w:hAnsi="Times New Roman" w:cs="Times New Roman"/>
        </w:rPr>
        <w:t xml:space="preserve">Piotr </w:t>
      </w:r>
      <w:r w:rsidR="009E2496">
        <w:rPr>
          <w:rFonts w:ascii="Times New Roman" w:hAnsi="Times New Roman" w:cs="Times New Roman"/>
        </w:rPr>
        <w:t xml:space="preserve">Wiśniewski – Prezes Zarządu </w:t>
      </w:r>
    </w:p>
    <w:p w:rsidR="007F13D4" w:rsidRPr="00CC741E" w:rsidRDefault="009E2496" w:rsidP="00E531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Szprot</w:t>
      </w:r>
      <w:r w:rsidR="00E531E4" w:rsidRPr="00CC74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E531E4" w:rsidRPr="00CC74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Prokurent </w:t>
      </w:r>
    </w:p>
    <w:sectPr w:rsidR="007F13D4" w:rsidRPr="00CC7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C2BF7"/>
    <w:multiLevelType w:val="hybridMultilevel"/>
    <w:tmpl w:val="FD28A9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D4852"/>
    <w:multiLevelType w:val="hybridMultilevel"/>
    <w:tmpl w:val="83108A50"/>
    <w:lvl w:ilvl="0" w:tplc="BD6A12C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9313E"/>
    <w:multiLevelType w:val="hybridMultilevel"/>
    <w:tmpl w:val="3E9E8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40740"/>
    <w:multiLevelType w:val="hybridMultilevel"/>
    <w:tmpl w:val="1F7E8B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E4"/>
    <w:rsid w:val="0005564E"/>
    <w:rsid w:val="00326B40"/>
    <w:rsid w:val="0039209E"/>
    <w:rsid w:val="00514AE3"/>
    <w:rsid w:val="00550C90"/>
    <w:rsid w:val="00615296"/>
    <w:rsid w:val="00683076"/>
    <w:rsid w:val="00734733"/>
    <w:rsid w:val="0075094D"/>
    <w:rsid w:val="007F13D4"/>
    <w:rsid w:val="008C73F4"/>
    <w:rsid w:val="008D0810"/>
    <w:rsid w:val="008F47E2"/>
    <w:rsid w:val="009E2496"/>
    <w:rsid w:val="00A04290"/>
    <w:rsid w:val="00A41582"/>
    <w:rsid w:val="00A55C2A"/>
    <w:rsid w:val="00B718E9"/>
    <w:rsid w:val="00C44384"/>
    <w:rsid w:val="00CC741E"/>
    <w:rsid w:val="00E531E4"/>
    <w:rsid w:val="00F5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3B3AD-EB70-4199-AEA3-89F3C63A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9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Investments</dc:creator>
  <cp:lastModifiedBy>Aneta Szerszeniewska</cp:lastModifiedBy>
  <cp:revision>2</cp:revision>
  <dcterms:created xsi:type="dcterms:W3CDTF">2014-08-23T06:54:00Z</dcterms:created>
  <dcterms:modified xsi:type="dcterms:W3CDTF">2014-08-23T06:54:00Z</dcterms:modified>
</cp:coreProperties>
</file>