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C9" w:rsidRPr="003E2AEC" w:rsidRDefault="004928C9" w:rsidP="004928C9">
      <w:pPr>
        <w:rPr>
          <w:rStyle w:val="tresc"/>
          <w:rFonts w:asciiTheme="majorHAnsi" w:hAnsiTheme="majorHAnsi"/>
          <w:sz w:val="23"/>
          <w:szCs w:val="23"/>
        </w:rPr>
      </w:pPr>
      <w:r w:rsidRPr="003E2AEC">
        <w:rPr>
          <w:rStyle w:val="tresc"/>
          <w:rFonts w:asciiTheme="majorHAnsi" w:hAnsiTheme="majorHAnsi"/>
          <w:sz w:val="23"/>
          <w:szCs w:val="23"/>
        </w:rPr>
        <w:t xml:space="preserve">Raport bieżący nr </w:t>
      </w:r>
      <w:r w:rsidR="003E2AEC" w:rsidRPr="003E2AEC">
        <w:rPr>
          <w:rStyle w:val="tresc"/>
          <w:rFonts w:asciiTheme="majorHAnsi" w:hAnsiTheme="majorHAnsi"/>
          <w:sz w:val="23"/>
          <w:szCs w:val="23"/>
        </w:rPr>
        <w:t>1</w:t>
      </w:r>
      <w:r w:rsidR="003D0C60">
        <w:rPr>
          <w:rStyle w:val="tresc"/>
          <w:rFonts w:asciiTheme="majorHAnsi" w:hAnsiTheme="majorHAnsi"/>
          <w:sz w:val="23"/>
          <w:szCs w:val="23"/>
        </w:rPr>
        <w:t>2</w:t>
      </w:r>
      <w:bookmarkStart w:id="0" w:name="_GoBack"/>
      <w:bookmarkEnd w:id="0"/>
      <w:r w:rsidRPr="003E2AEC">
        <w:rPr>
          <w:rStyle w:val="tresc"/>
          <w:rFonts w:asciiTheme="majorHAnsi" w:hAnsiTheme="majorHAnsi"/>
          <w:sz w:val="23"/>
          <w:szCs w:val="23"/>
        </w:rPr>
        <w:t>/2015</w:t>
      </w:r>
    </w:p>
    <w:p w:rsidR="0099316E" w:rsidRPr="003E2AEC" w:rsidRDefault="0099316E" w:rsidP="0099316E">
      <w:pPr>
        <w:rPr>
          <w:rStyle w:val="tresc"/>
          <w:rFonts w:asciiTheme="majorHAnsi" w:hAnsiTheme="majorHAnsi"/>
          <w:sz w:val="23"/>
          <w:szCs w:val="23"/>
        </w:rPr>
      </w:pPr>
      <w:r w:rsidRPr="003E2AEC">
        <w:rPr>
          <w:rStyle w:val="tresc"/>
          <w:rFonts w:asciiTheme="majorHAnsi" w:hAnsiTheme="majorHAnsi"/>
          <w:sz w:val="23"/>
          <w:szCs w:val="23"/>
        </w:rPr>
        <w:t xml:space="preserve">Podstawa prawna: art. 56 ust. 1 pkt. 1 Ustawy o ofercie – informacje poufne </w:t>
      </w:r>
    </w:p>
    <w:p w:rsidR="0099316E" w:rsidRPr="003E2AEC" w:rsidRDefault="0099316E" w:rsidP="004928C9">
      <w:pPr>
        <w:rPr>
          <w:rStyle w:val="tresc"/>
          <w:rFonts w:asciiTheme="majorHAnsi" w:hAnsiTheme="majorHAnsi"/>
          <w:sz w:val="23"/>
          <w:szCs w:val="23"/>
        </w:rPr>
      </w:pPr>
      <w:r w:rsidRPr="003E2AEC">
        <w:rPr>
          <w:rStyle w:val="tresc"/>
          <w:rFonts w:asciiTheme="majorHAnsi" w:hAnsiTheme="majorHAnsi"/>
          <w:sz w:val="23"/>
          <w:szCs w:val="23"/>
        </w:rPr>
        <w:t xml:space="preserve">Temat: Wniosek akcjonariusza Spółki w przedmiocie zamiany akcji imiennych serii B na akcje na okaziciela </w:t>
      </w:r>
    </w:p>
    <w:p w:rsidR="00667264" w:rsidRPr="003E2AEC" w:rsidRDefault="00667264" w:rsidP="004928C9">
      <w:pPr>
        <w:jc w:val="both"/>
        <w:rPr>
          <w:rStyle w:val="tresc"/>
          <w:rFonts w:asciiTheme="majorHAnsi" w:hAnsiTheme="majorHAnsi"/>
          <w:sz w:val="23"/>
          <w:szCs w:val="23"/>
        </w:rPr>
      </w:pPr>
      <w:r w:rsidRPr="003E2AEC">
        <w:rPr>
          <w:rStyle w:val="tresc"/>
          <w:rFonts w:asciiTheme="majorHAnsi" w:hAnsiTheme="majorHAnsi"/>
          <w:sz w:val="23"/>
          <w:szCs w:val="23"/>
        </w:rPr>
        <w:t>Zarząd W </w:t>
      </w:r>
      <w:proofErr w:type="spellStart"/>
      <w:r w:rsidRPr="003E2AEC">
        <w:rPr>
          <w:rStyle w:val="tresc"/>
          <w:rFonts w:asciiTheme="majorHAnsi" w:hAnsiTheme="majorHAnsi"/>
          <w:sz w:val="23"/>
          <w:szCs w:val="23"/>
        </w:rPr>
        <w:t>Investments</w:t>
      </w:r>
      <w:proofErr w:type="spellEnd"/>
      <w:r w:rsidRPr="003E2AEC">
        <w:rPr>
          <w:rStyle w:val="tresc"/>
          <w:rFonts w:asciiTheme="majorHAnsi" w:hAnsiTheme="majorHAnsi"/>
          <w:sz w:val="23"/>
          <w:szCs w:val="23"/>
        </w:rPr>
        <w:t xml:space="preserve"> S.A.</w:t>
      </w:r>
      <w:r w:rsidR="004928C9" w:rsidRPr="003E2AEC">
        <w:rPr>
          <w:rStyle w:val="tresc"/>
          <w:rFonts w:asciiTheme="majorHAnsi" w:hAnsiTheme="majorHAnsi"/>
          <w:sz w:val="23"/>
          <w:szCs w:val="23"/>
        </w:rPr>
        <w:t xml:space="preserve"> informuje, że w dniu dzisiejszym otrzymał wniosek od akcjonariusza Spółki posiadającego</w:t>
      </w:r>
      <w:r w:rsidRPr="003E2AEC">
        <w:rPr>
          <w:rStyle w:val="tresc"/>
          <w:rFonts w:asciiTheme="majorHAnsi" w:hAnsiTheme="majorHAnsi"/>
          <w:sz w:val="23"/>
          <w:szCs w:val="23"/>
        </w:rPr>
        <w:t xml:space="preserve"> akcje imienne Spółki serii B</w:t>
      </w:r>
      <w:r w:rsidR="004928C9" w:rsidRPr="003E2AEC">
        <w:rPr>
          <w:rStyle w:val="tresc"/>
          <w:rFonts w:asciiTheme="majorHAnsi" w:hAnsiTheme="majorHAnsi"/>
          <w:sz w:val="23"/>
          <w:szCs w:val="23"/>
        </w:rPr>
        <w:t>, w przedmiocie zamiany wszystkich p</w:t>
      </w:r>
      <w:r w:rsidRPr="003E2AEC">
        <w:rPr>
          <w:rStyle w:val="tresc"/>
          <w:rFonts w:asciiTheme="majorHAnsi" w:hAnsiTheme="majorHAnsi"/>
          <w:sz w:val="23"/>
          <w:szCs w:val="23"/>
        </w:rPr>
        <w:t>osiadanych przez akcjonariusza a</w:t>
      </w:r>
      <w:r w:rsidR="004928C9" w:rsidRPr="003E2AEC">
        <w:rPr>
          <w:rStyle w:val="tresc"/>
          <w:rFonts w:asciiTheme="majorHAnsi" w:hAnsiTheme="majorHAnsi"/>
          <w:sz w:val="23"/>
          <w:szCs w:val="23"/>
        </w:rPr>
        <w:t>kcji serii B  na akc</w:t>
      </w:r>
      <w:r w:rsidRPr="003E2AEC">
        <w:rPr>
          <w:rStyle w:val="tresc"/>
          <w:rFonts w:asciiTheme="majorHAnsi" w:hAnsiTheme="majorHAnsi"/>
          <w:sz w:val="23"/>
          <w:szCs w:val="23"/>
        </w:rPr>
        <w:t>je zwykłe na okaziciela Spółki.</w:t>
      </w:r>
      <w:r w:rsidR="004928C9" w:rsidRPr="003E2AEC">
        <w:rPr>
          <w:rStyle w:val="tresc"/>
          <w:rFonts w:asciiTheme="majorHAnsi" w:hAnsiTheme="majorHAnsi"/>
          <w:sz w:val="23"/>
          <w:szCs w:val="23"/>
        </w:rPr>
        <w:t xml:space="preserve"> </w:t>
      </w:r>
    </w:p>
    <w:p w:rsidR="004928C9" w:rsidRPr="003E2AEC" w:rsidRDefault="00667264" w:rsidP="004928C9">
      <w:pPr>
        <w:jc w:val="both"/>
        <w:rPr>
          <w:rFonts w:asciiTheme="majorHAnsi" w:eastAsia="Times New Roman" w:hAnsiTheme="majorHAnsi" w:cs="Times New Roman"/>
          <w:sz w:val="23"/>
          <w:szCs w:val="23"/>
          <w:lang w:eastAsia="pl-PL"/>
        </w:rPr>
      </w:pPr>
      <w:r w:rsidRPr="003E2AEC">
        <w:rPr>
          <w:rStyle w:val="tresc"/>
          <w:rFonts w:asciiTheme="majorHAnsi" w:hAnsiTheme="majorHAnsi"/>
          <w:sz w:val="23"/>
          <w:szCs w:val="23"/>
        </w:rPr>
        <w:t>Ponadto, a</w:t>
      </w:r>
      <w:r w:rsidR="004928C9" w:rsidRPr="003E2AEC">
        <w:rPr>
          <w:rStyle w:val="tresc"/>
          <w:rFonts w:asciiTheme="majorHAnsi" w:hAnsiTheme="majorHAnsi"/>
          <w:sz w:val="23"/>
          <w:szCs w:val="23"/>
        </w:rPr>
        <w:t>kcjonariusz zwrócił się do Zarządu Spółki o:</w:t>
      </w:r>
      <w:r w:rsidR="004928C9"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 xml:space="preserve"> (i) podjęcie wszelkich czynności prawnych oraz faktycznych niezbędnych w celu realizacji dematerializacji akcji Spółki, w tym do zawarcia z Krajowym Depozyte</w:t>
      </w:r>
      <w:r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>m Papierów Wartościowych S.A.</w:t>
      </w:r>
      <w:r w:rsidR="004928C9"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 xml:space="preserve"> umowy, której przedmiotem jest rejestracja akcji Spółki w depozycie papierów wartościowych (w tym do zawarcia stosownej umowy z każdym innym podmiotem, któremu na postawie właściwych przepisów prawa KDPW powierzyła wykonywanie zadań w tym zakresie); (ii) o dopuszczenie i wprowadzenie akcji Spółki do obrotu na rynku regulowanym prowadzonym przez Giełdę Papierów W</w:t>
      </w:r>
      <w:r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>artościowych w Warszawie S.A.</w:t>
      </w:r>
      <w:r w:rsidR="004928C9"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>; (iii) dokonanie stosownych wpisów w księdze akcyjnej Spółki; (iv) wprowadzenia do porządku obrad najbliższego Walnego Zgromadzenia Spółki punktu obejmującego głosowanie nad uchwałą wprowadzającą stosowne zmiany do brzmienia Statutu Spółki.</w:t>
      </w:r>
    </w:p>
    <w:p w:rsidR="00667264" w:rsidRPr="003E2AEC" w:rsidRDefault="00667264" w:rsidP="004928C9">
      <w:pPr>
        <w:jc w:val="both"/>
        <w:rPr>
          <w:rFonts w:asciiTheme="majorHAnsi" w:eastAsia="Times New Roman" w:hAnsiTheme="majorHAnsi" w:cs="Times New Roman"/>
          <w:sz w:val="23"/>
          <w:szCs w:val="23"/>
          <w:lang w:eastAsia="pl-PL"/>
        </w:rPr>
      </w:pPr>
      <w:r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 xml:space="preserve">Zarząd Spółki zwraca się do pozostałych akcjonariuszy posiadających akcje serii B z prośbą o rozważenie możliwości złożenia analogicznego wniosku, co opisany powyżej. Objęcie jednym wnioskiem do KDPW i GPW akcji serii B posiadanych przez pozostałych akcjonariuszy pozwoliłoby Spółce obniżyć ogólne koszty zamiany i dematerializacji akcji Spółki. Ze względu na konieczność rozpoczęcia tego procesu, Zarząd prosi akcjonariuszy serii B o możliwie niezwłoczne przekazanie informacji, czy są zainteresowani przyłączeniem się do procesu dematerializacji akcji serii B.    </w:t>
      </w:r>
    </w:p>
    <w:p w:rsidR="0099316E" w:rsidRPr="003E2AEC" w:rsidRDefault="0099316E" w:rsidP="004928C9">
      <w:pPr>
        <w:jc w:val="both"/>
        <w:rPr>
          <w:rFonts w:asciiTheme="majorHAnsi" w:eastAsia="Times New Roman" w:hAnsiTheme="majorHAnsi" w:cs="Times New Roman"/>
          <w:sz w:val="23"/>
          <w:szCs w:val="23"/>
          <w:lang w:eastAsia="pl-PL"/>
        </w:rPr>
      </w:pPr>
    </w:p>
    <w:p w:rsidR="0099316E" w:rsidRPr="003E2AEC" w:rsidRDefault="0099316E" w:rsidP="004928C9">
      <w:pPr>
        <w:jc w:val="both"/>
        <w:rPr>
          <w:rStyle w:val="tresc"/>
          <w:rFonts w:asciiTheme="majorHAnsi" w:hAnsiTheme="majorHAnsi"/>
          <w:sz w:val="23"/>
          <w:szCs w:val="23"/>
        </w:rPr>
      </w:pPr>
      <w:r w:rsidRPr="003E2AEC">
        <w:rPr>
          <w:rFonts w:asciiTheme="majorHAnsi" w:eastAsia="Times New Roman" w:hAnsiTheme="majorHAnsi" w:cs="Times New Roman"/>
          <w:sz w:val="23"/>
          <w:szCs w:val="23"/>
          <w:lang w:eastAsia="pl-PL"/>
        </w:rPr>
        <w:t xml:space="preserve">Piotr Wiśniewski – Prezes Zarządu </w:t>
      </w:r>
    </w:p>
    <w:p w:rsidR="003338D7" w:rsidRDefault="003338D7"/>
    <w:sectPr w:rsidR="0033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C9"/>
    <w:rsid w:val="003338D7"/>
    <w:rsid w:val="003D0C60"/>
    <w:rsid w:val="003E2AEC"/>
    <w:rsid w:val="004928C9"/>
    <w:rsid w:val="0059059D"/>
    <w:rsid w:val="00667264"/>
    <w:rsid w:val="0099316E"/>
    <w:rsid w:val="00AC408A"/>
    <w:rsid w:val="00E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90E9-903D-472F-A5DA-76F27B0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">
    <w:name w:val="tresc"/>
    <w:basedOn w:val="Domylnaczcionkaakapitu"/>
    <w:rsid w:val="0049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Aneta Szerszeniewska</cp:lastModifiedBy>
  <cp:revision>3</cp:revision>
  <dcterms:created xsi:type="dcterms:W3CDTF">2015-05-05T07:37:00Z</dcterms:created>
  <dcterms:modified xsi:type="dcterms:W3CDTF">2015-05-05T07:37:00Z</dcterms:modified>
</cp:coreProperties>
</file>